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93" w:rsidRDefault="001C5993" w:rsidP="001C5993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0A7C1C">
        <w:rPr>
          <w:rFonts w:ascii="Maiandra GD" w:hAnsi="Maiandra GD"/>
          <w:b/>
          <w:noProof/>
          <w:sz w:val="26"/>
          <w:szCs w:val="26"/>
        </w:rPr>
        <w:drawing>
          <wp:inline distT="0" distB="0" distL="0" distR="0" wp14:anchorId="4934EC3B" wp14:editId="0E57719F">
            <wp:extent cx="1323975" cy="84772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93" w:rsidRDefault="001C5993" w:rsidP="001C599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TAARIFA KWA VYOMBO VYA HABARI</w:t>
      </w:r>
    </w:p>
    <w:p w:rsidR="001C5993" w:rsidRDefault="001C5993" w:rsidP="001C599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WAKALA WA VIPIMO IMEANZA KUFANYA UHAKIKI WA MITA ZA MAJI</w:t>
      </w:r>
    </w:p>
    <w:p w:rsidR="00803A3C" w:rsidRPr="007F2F2B" w:rsidRDefault="00803A3C" w:rsidP="0080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</w:pP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Wakala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Vipimo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(WMA)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ni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mojawapo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ya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Wakala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za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Serikali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ambayo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ilianzishwa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tarehe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13 Mei, 2002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kwa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Tangazo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la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Serikali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namba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194 la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tarehe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17 Mei, 2002.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Ambapo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apo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awali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,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ilikua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ni</w:t>
      </w:r>
      <w:proofErr w:type="spellEnd"/>
      <w:proofErr w:type="gram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Idara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chini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ya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Wizara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ya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Viwanda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na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Biashara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.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Lengo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la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Serikali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kuanzisha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Wakala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</w:t>
      </w:r>
      <w:proofErr w:type="spellEnd"/>
      <w:proofErr w:type="gram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Vipimo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ni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kuboresha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utoaji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huduma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kwa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 xml:space="preserve"> </w:t>
      </w:r>
      <w:proofErr w:type="spellStart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wananchi</w:t>
      </w:r>
      <w:proofErr w:type="spellEnd"/>
      <w:r w:rsidRPr="007F2F2B">
        <w:rPr>
          <w:rFonts w:asciiTheme="majorHAnsi" w:eastAsia="Times New Roman" w:hAnsiTheme="majorHAnsi" w:cs="Courier New"/>
          <w:color w:val="000000"/>
          <w:sz w:val="24"/>
          <w:szCs w:val="24"/>
          <w:lang w:eastAsia="en-GB"/>
        </w:rPr>
        <w:t>.</w:t>
      </w:r>
    </w:p>
    <w:p w:rsidR="00803A3C" w:rsidRPr="007F2F2B" w:rsidRDefault="00803A3C" w:rsidP="0080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Miongoni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majukumu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Wakala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Vipimo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kuilinda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jamii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kutokana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madhara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yatokanayo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matumizi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mabaya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vipimo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katika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sekta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Biashara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Afya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Usalama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Mazingira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Kuthibiti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ufungashaji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bidhaa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kiungo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kati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letu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taasisi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mbali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mbali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Kimataifa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katika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masuala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vipimo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Kutoa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ushauri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kitaalamu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kuhusu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masuala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Vipimo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wadau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kuhakikisha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Vipimo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vyote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vitumikavyo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nchini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vinalingana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vile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vya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Kimataifa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kuhakikisha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standards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zetu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zinalinganishwa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zile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za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F2F2B">
        <w:rPr>
          <w:rFonts w:asciiTheme="majorHAnsi" w:hAnsiTheme="majorHAnsi" w:cs="Times New Roman"/>
          <w:sz w:val="24"/>
          <w:szCs w:val="24"/>
        </w:rPr>
        <w:t>Kimataifa</w:t>
      </w:r>
      <w:proofErr w:type="spellEnd"/>
      <w:r w:rsidRPr="007F2F2B">
        <w:rPr>
          <w:rFonts w:asciiTheme="majorHAnsi" w:hAnsiTheme="majorHAnsi" w:cs="Times New Roman"/>
          <w:sz w:val="24"/>
          <w:szCs w:val="24"/>
        </w:rPr>
        <w:t xml:space="preserve"> </w:t>
      </w:r>
      <w:r w:rsidRPr="007F2F2B">
        <w:rPr>
          <w:rFonts w:asciiTheme="majorHAnsi" w:hAnsiTheme="majorHAnsi" w:cs="Times New Roman"/>
          <w:i/>
          <w:sz w:val="24"/>
          <w:szCs w:val="24"/>
        </w:rPr>
        <w:t>(traceability).</w:t>
      </w:r>
    </w:p>
    <w:p w:rsidR="001C5993" w:rsidRDefault="001C5993" w:rsidP="001C59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Kwa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kanuni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uhakiki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imekamilika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hivyo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kupanua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utekelezaji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majukumu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yake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Wakala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Vipimo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imeanza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uhakiki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zinazoingizwa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hapa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nchini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lengo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kuwalinda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wananchi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waweze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kufungiwa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kununua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sahihi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zilizo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hakikiwa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wanapozitumia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waweze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gharama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sahihi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kulingana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yao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C5993" w:rsidRDefault="001C5993" w:rsidP="001C5993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Kumekuwa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malalamiko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kutoka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wananchi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kuhusiana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malipo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huduma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wanaletewa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tofauti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kiasi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wanachotumia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wakati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mwingine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wanalazimika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gharama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makadirio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jambo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ambalo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sahihi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makadirio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siyo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kipimo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Makadirio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huweza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kupelekea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mteja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kutajiwa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kiwango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pesa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ambacho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hakiendani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kiwango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kilichotumika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7F2F2B" w:rsidRDefault="001C5993" w:rsidP="001C5993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Lengo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Wakala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Vipimo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kuona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wateja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huduma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hiyo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nyumbani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viwandani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wananufaika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vipimo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sahihi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kupunguza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gharama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wanazozitumia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gharama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stahiki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kulingana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kiwango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chao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C5993" w:rsidRDefault="001C5993" w:rsidP="001C5993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Zoezi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uhakiki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litakuwa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faida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maeneo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yafuatayo</w:t>
      </w:r>
      <w:proofErr w:type="spellEnd"/>
      <w:r>
        <w:rPr>
          <w:rFonts w:asciiTheme="majorHAnsi" w:hAnsiTheme="majorHAnsi"/>
          <w:sz w:val="24"/>
          <w:szCs w:val="24"/>
        </w:rPr>
        <w:t>:-</w:t>
      </w:r>
    </w:p>
    <w:p w:rsidR="001C5993" w:rsidRDefault="001C5993" w:rsidP="001C59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Italeta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wateja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malipo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stahiki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kulingana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waliyofanya</w:t>
      </w:r>
      <w:proofErr w:type="spellEnd"/>
    </w:p>
    <w:p w:rsidR="001C5993" w:rsidRDefault="001C5993" w:rsidP="001C59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Itapunguza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malalamiko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kutoka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wateja</w:t>
      </w:r>
      <w:proofErr w:type="spellEnd"/>
    </w:p>
    <w:p w:rsidR="001C5993" w:rsidRDefault="001C5993" w:rsidP="001C59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Itasaidia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Serikali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kukusanya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mapato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sahihi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kuliko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kukadiria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</w:p>
    <w:p w:rsidR="001C5993" w:rsidRDefault="001C5993" w:rsidP="001C59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Kama </w:t>
      </w:r>
      <w:proofErr w:type="spellStart"/>
      <w:r>
        <w:rPr>
          <w:rFonts w:asciiTheme="majorHAnsi" w:hAnsiTheme="majorHAnsi"/>
          <w:sz w:val="24"/>
          <w:szCs w:val="24"/>
        </w:rPr>
        <w:t>kuna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hitilafu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zitagundulika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mapema</w:t>
      </w:r>
      <w:proofErr w:type="spellEnd"/>
    </w:p>
    <w:p w:rsidR="00803A3C" w:rsidRPr="005672EC" w:rsidRDefault="00803A3C" w:rsidP="00803A3C">
      <w:pPr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Vilevile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katika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kutekeleza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kaulimbiu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ya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Serikali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ya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Tanzania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ya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Viwanda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zoezi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hili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la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uhakiki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mita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za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maji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litawezesha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viwanda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mbalimbali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vilivyoanzishwa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na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vinavyotarajiwa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kuanzishwa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kupunguza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gharama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za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uendeshwaji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kulipia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bili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nafuu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kulingana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na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matumizi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yao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kwakuwa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endapo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mita</w:t>
      </w:r>
      <w:proofErr w:type="spellEnd"/>
      <w:r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672EC">
        <w:rPr>
          <w:rFonts w:asciiTheme="majorHAnsi" w:hAnsiTheme="majorHAnsi"/>
          <w:color w:val="000000" w:themeColor="text1"/>
          <w:sz w:val="24"/>
          <w:szCs w:val="24"/>
        </w:rPr>
        <w:t>haitos</w:t>
      </w:r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oma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vizuri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gharama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za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uendeshaji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zitapanda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na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kupelekea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baadhi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ya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viwanda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kushindwa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kujiendeleza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kwani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viwanda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vingi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hutegemea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maji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katika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utekelezaji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wa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kazi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zake</w:t>
      </w:r>
      <w:proofErr w:type="spellEnd"/>
      <w:r w:rsidR="007F2F2B" w:rsidRPr="005672E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C5993" w:rsidRPr="00A00038" w:rsidRDefault="001C5993" w:rsidP="007F2F2B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Zoezi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kuhakiki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litakuwa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endelevu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maeneo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tutaingia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uhakiki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wananchi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waweze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huduma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kulingana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matumizi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yao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C5993" w:rsidRPr="00781CB9" w:rsidRDefault="001C5993" w:rsidP="007F2F2B"/>
    <w:p w:rsidR="001C5993" w:rsidRDefault="001C5993" w:rsidP="001C5993"/>
    <w:p w:rsidR="0094241E" w:rsidRDefault="0094241E"/>
    <w:sectPr w:rsidR="00942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F728B"/>
    <w:multiLevelType w:val="hybridMultilevel"/>
    <w:tmpl w:val="2FA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3"/>
    <w:rsid w:val="001C5993"/>
    <w:rsid w:val="005672EC"/>
    <w:rsid w:val="007F2F2B"/>
    <w:rsid w:val="00803A3C"/>
    <w:rsid w:val="0094241E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F08FE-FE5C-4049-BFB5-1BC45229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 Oluochi</dc:creator>
  <cp:lastModifiedBy>PAULUS</cp:lastModifiedBy>
  <cp:revision>2</cp:revision>
  <dcterms:created xsi:type="dcterms:W3CDTF">2019-09-06T07:55:00Z</dcterms:created>
  <dcterms:modified xsi:type="dcterms:W3CDTF">2019-09-06T07:55:00Z</dcterms:modified>
</cp:coreProperties>
</file>